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10" w:rsidRPr="009E0D10" w:rsidRDefault="009E0D10" w:rsidP="000B7F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0D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дополнительной мере социальной поддержки отдельных категорий граждан в Иркутской области в виде единовременной денежной выплаты к юбилейным датам.</w:t>
      </w:r>
    </w:p>
    <w:p w:rsidR="009E0D10" w:rsidRPr="009E0D10" w:rsidRDefault="00442C1F" w:rsidP="009E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E0D10" w:rsidRPr="009E0D10">
        <w:rPr>
          <w:rFonts w:ascii="Times New Roman" w:eastAsia="Times New Roman" w:hAnsi="Times New Roman" w:cs="Times New Roman"/>
          <w:b/>
          <w:bCs/>
          <w:sz w:val="24"/>
          <w:szCs w:val="24"/>
        </w:rPr>
        <w:t>С 1 января 2019 года</w:t>
      </w:r>
      <w:r w:rsidR="009E0D10" w:rsidRPr="009E0D10">
        <w:rPr>
          <w:rFonts w:ascii="Times New Roman" w:eastAsia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eastAsia="Times New Roman" w:hAnsi="Times New Roman" w:cs="Times New Roman"/>
          <w:sz w:val="24"/>
          <w:szCs w:val="24"/>
        </w:rPr>
        <w:t>ило</w:t>
      </w:r>
      <w:r w:rsidR="009E0D10" w:rsidRPr="009E0D10">
        <w:rPr>
          <w:rFonts w:ascii="Times New Roman" w:eastAsia="Times New Roman" w:hAnsi="Times New Roman" w:cs="Times New Roman"/>
          <w:sz w:val="24"/>
          <w:szCs w:val="24"/>
        </w:rPr>
        <w:t xml:space="preserve"> в силу постановление Правительства Иркутской области № 300-пп от 25.04.2018 “О предоставлении единовременной денежной выплаты к юбилейным датам (90, 95, 100 лет со дня рождения) гражданам, проживающим в Иркутской области».</w:t>
      </w:r>
    </w:p>
    <w:p w:rsidR="009E0D10" w:rsidRPr="009E0D10" w:rsidRDefault="009E0D10" w:rsidP="009E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0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 выплаты составляет:</w:t>
      </w:r>
    </w:p>
    <w:p w:rsidR="009E0D10" w:rsidRPr="009E0D10" w:rsidRDefault="009E0D10" w:rsidP="009E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0">
        <w:rPr>
          <w:rFonts w:ascii="Times New Roman" w:eastAsia="Times New Roman" w:hAnsi="Times New Roman" w:cs="Times New Roman"/>
          <w:sz w:val="24"/>
          <w:szCs w:val="24"/>
        </w:rPr>
        <w:t>1) для граждан, достигших возраста 90 лет – 10 000 рублей;</w:t>
      </w:r>
    </w:p>
    <w:p w:rsidR="009E0D10" w:rsidRPr="009E0D10" w:rsidRDefault="009E0D10" w:rsidP="009E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0">
        <w:rPr>
          <w:rFonts w:ascii="Times New Roman" w:eastAsia="Times New Roman" w:hAnsi="Times New Roman" w:cs="Times New Roman"/>
          <w:sz w:val="24"/>
          <w:szCs w:val="24"/>
        </w:rPr>
        <w:t>2) для граждан, достигших возраста 95 лет – 12 000 рублей;</w:t>
      </w:r>
    </w:p>
    <w:p w:rsidR="009E0D10" w:rsidRPr="009E0D10" w:rsidRDefault="009E0D10" w:rsidP="009E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0">
        <w:rPr>
          <w:rFonts w:ascii="Times New Roman" w:eastAsia="Times New Roman" w:hAnsi="Times New Roman" w:cs="Times New Roman"/>
          <w:sz w:val="24"/>
          <w:szCs w:val="24"/>
        </w:rPr>
        <w:t>3) для граждан, достигших возраста 100 лет – 15 000 рублей.</w:t>
      </w:r>
    </w:p>
    <w:p w:rsidR="009E0D10" w:rsidRPr="009E0D10" w:rsidRDefault="009E0D10" w:rsidP="009E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0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выплаты гражданин или его представитель в течение двух месяцев со дня достижения гражданином 90, 95, 100 лет может обратиться в областное государственное казенное учреждение «Управление социальной защиты населения по </w:t>
      </w:r>
      <w:proofErr w:type="spellStart"/>
      <w:r w:rsidR="00442C1F">
        <w:rPr>
          <w:rFonts w:ascii="Times New Roman" w:eastAsia="Times New Roman" w:hAnsi="Times New Roman" w:cs="Times New Roman"/>
          <w:sz w:val="24"/>
          <w:szCs w:val="24"/>
        </w:rPr>
        <w:t>Боханскому</w:t>
      </w:r>
      <w:proofErr w:type="spellEnd"/>
      <w:r w:rsidR="00442C1F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Pr="009E0D10">
        <w:rPr>
          <w:rFonts w:ascii="Times New Roman" w:eastAsia="Times New Roman" w:hAnsi="Times New Roman" w:cs="Times New Roman"/>
          <w:sz w:val="24"/>
          <w:szCs w:val="24"/>
        </w:rPr>
        <w:t>», с документом, удостоверяющим личность и заявлением о предоставлении выплаты.</w:t>
      </w:r>
    </w:p>
    <w:p w:rsidR="009E0D10" w:rsidRPr="009E0D10" w:rsidRDefault="009E0D10" w:rsidP="009E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0">
        <w:rPr>
          <w:rFonts w:ascii="Times New Roman" w:eastAsia="Times New Roman" w:hAnsi="Times New Roman" w:cs="Times New Roman"/>
          <w:sz w:val="24"/>
          <w:szCs w:val="24"/>
        </w:rPr>
        <w:t>В случае если гражданин получает иные меры социальной поддержки в соответствии с законодательством, то представление заявления и документов в целях предоставления выплаты не требуется.</w:t>
      </w:r>
    </w:p>
    <w:p w:rsidR="009E0D10" w:rsidRPr="009E0D10" w:rsidRDefault="009E0D10" w:rsidP="009E0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Документы, необходимые для назначения вышеуказанной выплаты:</w:t>
      </w:r>
    </w:p>
    <w:p w:rsidR="009E0D10" w:rsidRPr="009E0D10" w:rsidRDefault="009E0D10" w:rsidP="009E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0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личность, место жительства (пребывания) заявителя.</w:t>
      </w:r>
    </w:p>
    <w:p w:rsidR="009E0D10" w:rsidRPr="009E0D10" w:rsidRDefault="009E0D10" w:rsidP="009E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0">
        <w:rPr>
          <w:rFonts w:ascii="Times New Roman" w:eastAsia="Times New Roman" w:hAnsi="Times New Roman" w:cs="Times New Roman"/>
          <w:sz w:val="24"/>
          <w:szCs w:val="24"/>
        </w:rPr>
        <w:t>Документы, удостоверяющие личность, место жительства (пребывания) и полномочия представителя заявителя, – в случае подачи заявления через представителя заявителя.</w:t>
      </w:r>
    </w:p>
    <w:p w:rsidR="009E0D10" w:rsidRPr="009E0D10" w:rsidRDefault="009E0D10" w:rsidP="009E0D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D10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реквизиты счета в кредитной организации, открытого на заявителя.</w:t>
      </w:r>
    </w:p>
    <w:p w:rsidR="00F87089" w:rsidRDefault="00F87089"/>
    <w:sectPr w:rsidR="00F87089" w:rsidSect="0044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0E0"/>
    <w:multiLevelType w:val="multilevel"/>
    <w:tmpl w:val="7776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D10"/>
    <w:rsid w:val="000B7F8B"/>
    <w:rsid w:val="00442C1F"/>
    <w:rsid w:val="009E0D10"/>
    <w:rsid w:val="00DC04A0"/>
    <w:rsid w:val="00F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89"/>
  </w:style>
  <w:style w:type="paragraph" w:styleId="1">
    <w:name w:val="heading 1"/>
    <w:basedOn w:val="a"/>
    <w:link w:val="10"/>
    <w:uiPriority w:val="9"/>
    <w:qFormat/>
    <w:rsid w:val="009E0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9E0D10"/>
  </w:style>
  <w:style w:type="character" w:styleId="a3">
    <w:name w:val="Hyperlink"/>
    <w:basedOn w:val="a0"/>
    <w:uiPriority w:val="99"/>
    <w:semiHidden/>
    <w:unhideWhenUsed/>
    <w:rsid w:val="009E0D10"/>
    <w:rPr>
      <w:color w:val="0000FF"/>
      <w:u w:val="single"/>
    </w:rPr>
  </w:style>
  <w:style w:type="character" w:customStyle="1" w:styleId="byline">
    <w:name w:val="byline"/>
    <w:basedOn w:val="a0"/>
    <w:rsid w:val="009E0D10"/>
  </w:style>
  <w:style w:type="character" w:customStyle="1" w:styleId="author">
    <w:name w:val="author"/>
    <w:basedOn w:val="a0"/>
    <w:rsid w:val="009E0D10"/>
  </w:style>
  <w:style w:type="paragraph" w:styleId="a4">
    <w:name w:val="Normal (Web)"/>
    <w:basedOn w:val="a"/>
    <w:uiPriority w:val="99"/>
    <w:semiHidden/>
    <w:unhideWhenUsed/>
    <w:rsid w:val="009E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0D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2019-01-11T09:23:00Z</dcterms:created>
  <dcterms:modified xsi:type="dcterms:W3CDTF">2019-01-24T01:25:00Z</dcterms:modified>
</cp:coreProperties>
</file>